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8198" w14:textId="77777777" w:rsidR="005D4FFF" w:rsidRPr="003A22F9" w:rsidRDefault="005D4FFF" w:rsidP="005D4FFF">
      <w:pPr>
        <w:rPr>
          <w:rFonts w:ascii="Cambria" w:hAnsi="Cambria"/>
        </w:rPr>
      </w:pPr>
    </w:p>
    <w:p w14:paraId="3CF98CD2" w14:textId="77777777" w:rsidR="005D4FFF" w:rsidRPr="003A22F9" w:rsidRDefault="005D4FFF" w:rsidP="005D4FFF">
      <w:pPr>
        <w:rPr>
          <w:rFonts w:ascii="Cambria" w:hAnsi="Cambria"/>
        </w:rPr>
      </w:pPr>
    </w:p>
    <w:p w14:paraId="4C9C1DA5" w14:textId="77777777" w:rsidR="005D4FFF" w:rsidRPr="003A22F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C2A161D" w14:textId="2DFD17DC" w:rsidR="005D4FFF" w:rsidRPr="003A22F9" w:rsidRDefault="00482F03" w:rsidP="003A22F9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3A22F9">
        <w:rPr>
          <w:rFonts w:ascii="Cambria" w:hAnsi="Cambria"/>
          <w:color w:val="434E7E"/>
          <w:spacing w:val="-1"/>
          <w:sz w:val="40"/>
          <w:szCs w:val="40"/>
        </w:rPr>
        <w:t>W.5</w:t>
      </w:r>
      <w:r w:rsidR="005D4FFF" w:rsidRPr="003A22F9">
        <w:rPr>
          <w:rFonts w:ascii="Cambria" w:hAnsi="Cambria"/>
          <w:color w:val="434E7E"/>
          <w:spacing w:val="-1"/>
          <w:sz w:val="40"/>
          <w:szCs w:val="40"/>
        </w:rPr>
        <w:tab/>
      </w:r>
      <w:r w:rsidRPr="003A22F9">
        <w:rPr>
          <w:rFonts w:ascii="Cambria" w:hAnsi="Cambria"/>
          <w:color w:val="434E7E"/>
          <w:spacing w:val="-1"/>
          <w:sz w:val="40"/>
          <w:szCs w:val="40"/>
        </w:rPr>
        <w:t xml:space="preserve">Install high-efficiency fixtures in </w:t>
      </w:r>
      <w:r w:rsidR="0014134F" w:rsidRPr="003A22F9">
        <w:rPr>
          <w:rFonts w:ascii="Cambria" w:hAnsi="Cambria"/>
          <w:color w:val="434E7E"/>
          <w:spacing w:val="-1"/>
          <w:sz w:val="40"/>
          <w:szCs w:val="40"/>
        </w:rPr>
        <w:t>areas under management control</w:t>
      </w:r>
    </w:p>
    <w:p w14:paraId="14E1FDA4" w14:textId="142D2237" w:rsidR="00AA1BA9" w:rsidRPr="003A22F9" w:rsidRDefault="0014134F" w:rsidP="00C33F0B">
      <w:pPr>
        <w:spacing w:before="120" w:line="259" w:lineRule="auto"/>
        <w:rPr>
          <w:rFonts w:ascii="Cambria" w:hAnsi="Cambria"/>
          <w:iCs/>
          <w:color w:val="B31983"/>
        </w:rPr>
      </w:pPr>
      <w:r w:rsidRPr="003A22F9">
        <w:rPr>
          <w:rFonts w:ascii="Cambria" w:hAnsi="Cambria"/>
          <w:iCs/>
          <w:color w:val="B31983"/>
        </w:rPr>
        <w:t>After operational improvements to increase water efficiency, a property can reduce water use with high-efficiency fixtures. Faucets, toilets, urinals, and showerheads are all available as high- efficiency models under the following water use standards</w:t>
      </w:r>
      <w:r w:rsidR="00AA1BA9" w:rsidRPr="003A22F9">
        <w:rPr>
          <w:rFonts w:ascii="Cambria" w:hAnsi="Cambria"/>
          <w:iCs/>
          <w:color w:val="B31983"/>
        </w:rPr>
        <w:t>.</w:t>
      </w:r>
    </w:p>
    <w:p w14:paraId="14614606" w14:textId="4FF4EE48" w:rsidR="00482F03" w:rsidRPr="003A22F9" w:rsidRDefault="00482F03" w:rsidP="003048E0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 w:cs="Arial"/>
          <w:iCs/>
          <w:color w:val="434E7E"/>
        </w:rPr>
      </w:pPr>
      <w:r w:rsidRPr="003A22F9">
        <w:rPr>
          <w:rFonts w:ascii="Cambria" w:hAnsi="Cambria" w:cs="Arial"/>
          <w:iCs/>
          <w:color w:val="434E7E"/>
        </w:rPr>
        <w:t xml:space="preserve">Note: To earn points for this activity, you must retrofit (or already have retrofitted) </w:t>
      </w:r>
      <w:r w:rsidRPr="002B0DAD">
        <w:rPr>
          <w:rFonts w:ascii="Cambria" w:hAnsi="Cambria" w:cs="Arial"/>
          <w:iCs/>
          <w:color w:val="B31983" w:themeColor="accent1"/>
        </w:rPr>
        <w:t xml:space="preserve">at least 75% of the fixtures </w:t>
      </w:r>
      <w:r w:rsidR="0014134F" w:rsidRPr="002B0DAD">
        <w:rPr>
          <w:rFonts w:ascii="Cambria" w:hAnsi="Cambria" w:cs="Arial"/>
          <w:iCs/>
          <w:color w:val="B31983" w:themeColor="accent1"/>
        </w:rPr>
        <w:t xml:space="preserve">under management control </w:t>
      </w:r>
      <w:r w:rsidR="0014134F" w:rsidRPr="003A22F9">
        <w:rPr>
          <w:rFonts w:ascii="Cambria" w:hAnsi="Cambria" w:cs="Arial"/>
          <w:iCs/>
          <w:color w:val="434E7E"/>
        </w:rPr>
        <w:t>by any of the standards in the table</w:t>
      </w:r>
      <w:r w:rsidRPr="003A22F9">
        <w:rPr>
          <w:rFonts w:ascii="Cambria" w:hAnsi="Cambria" w:cs="Arial"/>
          <w:iCs/>
          <w:color w:val="434E7E"/>
        </w:rPr>
        <w:t>.</w:t>
      </w:r>
    </w:p>
    <w:p w14:paraId="72C812AB" w14:textId="02661BB9" w:rsidR="00482F03" w:rsidRPr="003A22F9" w:rsidRDefault="00482F03" w:rsidP="003048E0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 w:cs="Arial"/>
          <w:iCs/>
          <w:color w:val="434E7E"/>
        </w:rPr>
      </w:pPr>
      <w:r w:rsidRPr="003A22F9">
        <w:rPr>
          <w:rFonts w:ascii="Cambria" w:hAnsi="Cambria" w:cs="Arial"/>
          <w:iCs/>
          <w:color w:val="434E7E"/>
        </w:rPr>
        <w:t>If you have installed ENERGY STAR</w:t>
      </w:r>
      <w:r w:rsidRPr="003048E0">
        <w:rPr>
          <w:rFonts w:ascii="Cambria" w:hAnsi="Cambria" w:cs="Arial"/>
          <w:iCs/>
          <w:color w:val="434E7E"/>
          <w:vertAlign w:val="superscript"/>
        </w:rPr>
        <w:t>®</w:t>
      </w:r>
      <w:r w:rsidRPr="003A22F9">
        <w:rPr>
          <w:rFonts w:ascii="Cambria" w:hAnsi="Cambria" w:cs="Arial"/>
          <w:iCs/>
          <w:color w:val="434E7E"/>
        </w:rPr>
        <w:t xml:space="preserve"> washing machines and dishwashers, you may include those to qualify, as those models are water-efficient.</w:t>
      </w:r>
    </w:p>
    <w:p w14:paraId="16D5C656" w14:textId="77777777" w:rsidR="00482F03" w:rsidRPr="003A22F9" w:rsidRDefault="00482F03" w:rsidP="003048E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34E7E"/>
        </w:rPr>
      </w:pPr>
    </w:p>
    <w:tbl>
      <w:tblPr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3"/>
        <w:gridCol w:w="1015"/>
        <w:gridCol w:w="1075"/>
        <w:gridCol w:w="1182"/>
        <w:gridCol w:w="1187"/>
        <w:gridCol w:w="1147"/>
        <w:gridCol w:w="1947"/>
      </w:tblGrid>
      <w:tr w:rsidR="00482F03" w:rsidRPr="003A22F9" w14:paraId="3D717B5F" w14:textId="77777777" w:rsidTr="00482F03">
        <w:trPr>
          <w:trHeight w:hRule="exact" w:val="1157"/>
        </w:trPr>
        <w:tc>
          <w:tcPr>
            <w:tcW w:w="2023" w:type="dxa"/>
            <w:tcBorders>
              <w:top w:val="single" w:sz="2" w:space="0" w:color="414042"/>
              <w:bottom w:val="single" w:sz="2" w:space="0" w:color="000000"/>
            </w:tcBorders>
          </w:tcPr>
          <w:p w14:paraId="4E4B138C" w14:textId="77777777" w:rsidR="00482F03" w:rsidRPr="003A22F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Standard</w:t>
            </w:r>
          </w:p>
        </w:tc>
        <w:tc>
          <w:tcPr>
            <w:tcW w:w="1015" w:type="dxa"/>
            <w:tcBorders>
              <w:top w:val="single" w:sz="2" w:space="0" w:color="414042"/>
              <w:bottom w:val="single" w:sz="2" w:space="0" w:color="000000"/>
            </w:tcBorders>
          </w:tcPr>
          <w:p w14:paraId="3139D254" w14:textId="77777777" w:rsidR="00482F03" w:rsidRPr="003A22F9" w:rsidRDefault="00482F03" w:rsidP="008900ED">
            <w:pPr>
              <w:pStyle w:val="TableParagraph"/>
              <w:ind w:left="143" w:right="14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Toilets (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3A22F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075" w:type="dxa"/>
            <w:tcBorders>
              <w:top w:val="single" w:sz="2" w:space="0" w:color="414042"/>
              <w:bottom w:val="single" w:sz="2" w:space="0" w:color="000000"/>
            </w:tcBorders>
          </w:tcPr>
          <w:p w14:paraId="1246ACA5" w14:textId="77777777" w:rsidR="00482F03" w:rsidRPr="003A22F9" w:rsidRDefault="00482F03" w:rsidP="008900ED">
            <w:pPr>
              <w:pStyle w:val="TableParagraph"/>
              <w:ind w:left="163" w:right="146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Urinals (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3A22F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82" w:type="dxa"/>
            <w:tcBorders>
              <w:top w:val="single" w:sz="2" w:space="0" w:color="414042"/>
              <w:bottom w:val="single" w:sz="2" w:space="0" w:color="000000"/>
            </w:tcBorders>
          </w:tcPr>
          <w:p w14:paraId="3C59FE66" w14:textId="77777777" w:rsidR="00482F03" w:rsidRPr="003A22F9" w:rsidRDefault="00482F03" w:rsidP="008900ED">
            <w:pPr>
              <w:pStyle w:val="TableParagraph"/>
              <w:ind w:left="166" w:right="15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Public lavatory faucets (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3A22F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87" w:type="dxa"/>
            <w:tcBorders>
              <w:top w:val="single" w:sz="2" w:space="0" w:color="414042"/>
              <w:bottom w:val="single" w:sz="2" w:space="0" w:color="000000"/>
            </w:tcBorders>
          </w:tcPr>
          <w:p w14:paraId="63815B54" w14:textId="77777777" w:rsidR="00482F03" w:rsidRPr="003A22F9" w:rsidRDefault="00482F03" w:rsidP="008900ED">
            <w:pPr>
              <w:pStyle w:val="TableParagraph"/>
              <w:ind w:left="171" w:right="152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Private lavatory faucets (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3A22F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147" w:type="dxa"/>
            <w:tcBorders>
              <w:top w:val="single" w:sz="2" w:space="0" w:color="414042"/>
              <w:bottom w:val="single" w:sz="2" w:space="0" w:color="000000"/>
            </w:tcBorders>
          </w:tcPr>
          <w:p w14:paraId="7499A245" w14:textId="77777777" w:rsidR="00482F03" w:rsidRPr="003A22F9" w:rsidRDefault="00482F03" w:rsidP="008900ED">
            <w:pPr>
              <w:pStyle w:val="TableParagraph"/>
              <w:ind w:left="171" w:right="167"/>
              <w:jc w:val="both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Kitchen faucets (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3A22F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947" w:type="dxa"/>
            <w:tcBorders>
              <w:top w:val="single" w:sz="2" w:space="0" w:color="414042"/>
              <w:bottom w:val="single" w:sz="2" w:space="0" w:color="000000"/>
            </w:tcBorders>
          </w:tcPr>
          <w:p w14:paraId="44F31B77" w14:textId="77777777" w:rsidR="00482F03" w:rsidRPr="003A22F9" w:rsidRDefault="00482F03" w:rsidP="008900ED">
            <w:pPr>
              <w:pStyle w:val="TableParagraph"/>
              <w:spacing w:line="252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Showerheads</w:t>
            </w:r>
          </w:p>
        </w:tc>
      </w:tr>
      <w:tr w:rsidR="00482F03" w:rsidRPr="003A22F9" w14:paraId="6F702478" w14:textId="77777777" w:rsidTr="00482F03">
        <w:trPr>
          <w:trHeight w:hRule="exact" w:val="256"/>
        </w:trPr>
        <w:tc>
          <w:tcPr>
            <w:tcW w:w="2023" w:type="dxa"/>
            <w:tcBorders>
              <w:top w:val="single" w:sz="2" w:space="0" w:color="000000"/>
            </w:tcBorders>
            <w:shd w:val="clear" w:color="auto" w:fill="DADADA"/>
          </w:tcPr>
          <w:p w14:paraId="4596CEDE" w14:textId="77777777" w:rsidR="00482F03" w:rsidRPr="003A22F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High-efficiency</w:t>
            </w:r>
          </w:p>
        </w:tc>
        <w:tc>
          <w:tcPr>
            <w:tcW w:w="1015" w:type="dxa"/>
            <w:tcBorders>
              <w:top w:val="single" w:sz="2" w:space="0" w:color="000000"/>
            </w:tcBorders>
            <w:shd w:val="clear" w:color="auto" w:fill="DADADA"/>
          </w:tcPr>
          <w:p w14:paraId="458AEEF1" w14:textId="77777777" w:rsidR="00482F03" w:rsidRPr="003A22F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top w:val="single" w:sz="2" w:space="0" w:color="000000"/>
            </w:tcBorders>
            <w:shd w:val="clear" w:color="auto" w:fill="DADADA"/>
          </w:tcPr>
          <w:p w14:paraId="7DFD7AA6" w14:textId="77777777" w:rsidR="00482F03" w:rsidRPr="003A22F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0.125</w:t>
            </w:r>
          </w:p>
        </w:tc>
        <w:tc>
          <w:tcPr>
            <w:tcW w:w="1182" w:type="dxa"/>
            <w:tcBorders>
              <w:top w:val="single" w:sz="2" w:space="0" w:color="000000"/>
            </w:tcBorders>
            <w:shd w:val="clear" w:color="auto" w:fill="DADADA"/>
          </w:tcPr>
          <w:p w14:paraId="0057301D" w14:textId="77777777" w:rsidR="00482F03" w:rsidRPr="003A22F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  <w:tcBorders>
              <w:top w:val="single" w:sz="2" w:space="0" w:color="000000"/>
            </w:tcBorders>
            <w:shd w:val="clear" w:color="auto" w:fill="DADADA"/>
          </w:tcPr>
          <w:p w14:paraId="2BDD7B1D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147" w:type="dxa"/>
            <w:tcBorders>
              <w:top w:val="single" w:sz="2" w:space="0" w:color="000000"/>
            </w:tcBorders>
            <w:shd w:val="clear" w:color="auto" w:fill="DADADA"/>
          </w:tcPr>
          <w:p w14:paraId="6AC8D250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947" w:type="dxa"/>
            <w:tcBorders>
              <w:top w:val="single" w:sz="2" w:space="0" w:color="000000"/>
            </w:tcBorders>
            <w:shd w:val="clear" w:color="auto" w:fill="DADADA"/>
          </w:tcPr>
          <w:p w14:paraId="353939EE" w14:textId="77777777" w:rsidR="00482F03" w:rsidRPr="003A22F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</w:tr>
      <w:tr w:rsidR="00482F03" w:rsidRPr="003A22F9" w14:paraId="01278A43" w14:textId="77777777" w:rsidTr="00482F03">
        <w:trPr>
          <w:trHeight w:hRule="exact" w:val="253"/>
        </w:trPr>
        <w:tc>
          <w:tcPr>
            <w:tcW w:w="2023" w:type="dxa"/>
          </w:tcPr>
          <w:p w14:paraId="3C33F499" w14:textId="77777777" w:rsidR="00482F03" w:rsidRPr="003A22F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 xml:space="preserve">EPA </w:t>
            </w:r>
            <w:proofErr w:type="spellStart"/>
            <w:r w:rsidRPr="003A22F9">
              <w:rPr>
                <w:rFonts w:ascii="Cambria" w:hAnsi="Cambria"/>
                <w:bCs/>
                <w:iCs/>
                <w:color w:val="414042"/>
              </w:rPr>
              <w:t>WaterSense</w:t>
            </w:r>
            <w:proofErr w:type="spellEnd"/>
          </w:p>
        </w:tc>
        <w:tc>
          <w:tcPr>
            <w:tcW w:w="1015" w:type="dxa"/>
          </w:tcPr>
          <w:p w14:paraId="303B65BA" w14:textId="77777777" w:rsidR="00482F03" w:rsidRPr="003A22F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</w:tcPr>
          <w:p w14:paraId="71BA69BB" w14:textId="77777777" w:rsidR="00482F03" w:rsidRPr="003A22F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2" w:type="dxa"/>
          </w:tcPr>
          <w:p w14:paraId="177730FC" w14:textId="77777777" w:rsidR="00482F03" w:rsidRPr="003A22F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</w:tcPr>
          <w:p w14:paraId="529EE560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147" w:type="dxa"/>
          </w:tcPr>
          <w:p w14:paraId="34D265B3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N/A</w:t>
            </w:r>
          </w:p>
        </w:tc>
        <w:tc>
          <w:tcPr>
            <w:tcW w:w="1947" w:type="dxa"/>
          </w:tcPr>
          <w:p w14:paraId="069444FE" w14:textId="77777777" w:rsidR="00482F03" w:rsidRPr="003A22F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2.0</w:t>
            </w:r>
          </w:p>
        </w:tc>
      </w:tr>
      <w:tr w:rsidR="00482F03" w:rsidRPr="003A22F9" w14:paraId="1D66C8ED" w14:textId="77777777" w:rsidTr="00482F03">
        <w:trPr>
          <w:trHeight w:hRule="exact" w:val="256"/>
        </w:trPr>
        <w:tc>
          <w:tcPr>
            <w:tcW w:w="2023" w:type="dxa"/>
            <w:tcBorders>
              <w:bottom w:val="single" w:sz="2" w:space="0" w:color="414042"/>
            </w:tcBorders>
            <w:shd w:val="clear" w:color="auto" w:fill="DADADA"/>
          </w:tcPr>
          <w:p w14:paraId="64EFD27A" w14:textId="77777777" w:rsidR="00482F03" w:rsidRPr="003A22F9" w:rsidRDefault="00482F03" w:rsidP="008900ED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UPC/IPC</w:t>
            </w:r>
          </w:p>
        </w:tc>
        <w:tc>
          <w:tcPr>
            <w:tcW w:w="1015" w:type="dxa"/>
            <w:tcBorders>
              <w:bottom w:val="single" w:sz="2" w:space="0" w:color="414042"/>
            </w:tcBorders>
            <w:shd w:val="clear" w:color="auto" w:fill="DADADA"/>
          </w:tcPr>
          <w:p w14:paraId="5F6A7D9E" w14:textId="77777777" w:rsidR="00482F03" w:rsidRPr="003A22F9" w:rsidRDefault="00482F03" w:rsidP="008900ED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1.6</w:t>
            </w:r>
          </w:p>
        </w:tc>
        <w:tc>
          <w:tcPr>
            <w:tcW w:w="1075" w:type="dxa"/>
            <w:tcBorders>
              <w:bottom w:val="single" w:sz="2" w:space="0" w:color="414042"/>
            </w:tcBorders>
            <w:shd w:val="clear" w:color="auto" w:fill="DADADA"/>
          </w:tcPr>
          <w:p w14:paraId="1361FFE7" w14:textId="77777777" w:rsidR="00482F03" w:rsidRPr="003A22F9" w:rsidRDefault="00482F03" w:rsidP="008900ED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1.0</w:t>
            </w:r>
          </w:p>
        </w:tc>
        <w:tc>
          <w:tcPr>
            <w:tcW w:w="1182" w:type="dxa"/>
            <w:tcBorders>
              <w:bottom w:val="single" w:sz="2" w:space="0" w:color="414042"/>
            </w:tcBorders>
            <w:shd w:val="clear" w:color="auto" w:fill="DADADA"/>
          </w:tcPr>
          <w:p w14:paraId="31A2EACE" w14:textId="77777777" w:rsidR="00482F03" w:rsidRPr="003A22F9" w:rsidRDefault="00482F03" w:rsidP="008900ED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187" w:type="dxa"/>
            <w:tcBorders>
              <w:bottom w:val="single" w:sz="2" w:space="0" w:color="414042"/>
            </w:tcBorders>
            <w:shd w:val="clear" w:color="auto" w:fill="DADADA"/>
          </w:tcPr>
          <w:p w14:paraId="5216A8EB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147" w:type="dxa"/>
            <w:tcBorders>
              <w:bottom w:val="single" w:sz="2" w:space="0" w:color="414042"/>
            </w:tcBorders>
            <w:shd w:val="clear" w:color="auto" w:fill="DADADA"/>
          </w:tcPr>
          <w:p w14:paraId="4A5B0F2B" w14:textId="77777777" w:rsidR="00482F03" w:rsidRPr="003A22F9" w:rsidRDefault="00482F03" w:rsidP="008900ED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947" w:type="dxa"/>
            <w:tcBorders>
              <w:bottom w:val="single" w:sz="2" w:space="0" w:color="414042"/>
            </w:tcBorders>
            <w:shd w:val="clear" w:color="auto" w:fill="DADADA"/>
          </w:tcPr>
          <w:p w14:paraId="2261CF9F" w14:textId="77777777" w:rsidR="00482F03" w:rsidRPr="003A22F9" w:rsidRDefault="00482F03" w:rsidP="008900ED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3A22F9">
              <w:rPr>
                <w:rFonts w:ascii="Cambria" w:hAnsi="Cambria"/>
                <w:bCs/>
                <w:iCs/>
                <w:color w:val="414042"/>
              </w:rPr>
              <w:t>2.5</w:t>
            </w:r>
          </w:p>
        </w:tc>
      </w:tr>
    </w:tbl>
    <w:p w14:paraId="58A59410" w14:textId="1DFC4BAD" w:rsidR="00482F03" w:rsidRPr="003A22F9" w:rsidRDefault="00482F03" w:rsidP="00830F36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3A22F9">
        <w:rPr>
          <w:rFonts w:ascii="Cambria" w:hAnsi="Cambria"/>
          <w:color w:val="414042"/>
        </w:rPr>
        <w:t>Complete the table below.</w:t>
      </w:r>
    </w:p>
    <w:tbl>
      <w:tblPr>
        <w:tblW w:w="9576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3150"/>
        <w:gridCol w:w="2898"/>
      </w:tblGrid>
      <w:tr w:rsidR="00482F03" w:rsidRPr="003A22F9" w14:paraId="5530ED05" w14:textId="77777777" w:rsidTr="00830F36">
        <w:trPr>
          <w:trHeight w:hRule="exact" w:val="546"/>
        </w:trPr>
        <w:tc>
          <w:tcPr>
            <w:tcW w:w="3528" w:type="dxa"/>
            <w:shd w:val="clear" w:color="auto" w:fill="434E7E"/>
          </w:tcPr>
          <w:p w14:paraId="7F8700D3" w14:textId="20A7AE60" w:rsidR="00482F03" w:rsidRPr="003A22F9" w:rsidRDefault="00482F03" w:rsidP="00482F03">
            <w:pPr>
              <w:pStyle w:val="TableParagraph"/>
              <w:spacing w:before="145"/>
              <w:ind w:left="101"/>
              <w:rPr>
                <w:rFonts w:ascii="Cambria" w:hAnsi="Cambria"/>
                <w:b/>
                <w:color w:val="FFFFFF"/>
              </w:rPr>
            </w:pPr>
            <w:r w:rsidRPr="003A22F9">
              <w:rPr>
                <w:rFonts w:ascii="Cambria" w:hAnsi="Cambria"/>
                <w:b/>
                <w:color w:val="FFFFFF"/>
              </w:rPr>
              <w:t>Fixture type</w:t>
            </w:r>
          </w:p>
        </w:tc>
        <w:tc>
          <w:tcPr>
            <w:tcW w:w="3150" w:type="dxa"/>
            <w:shd w:val="clear" w:color="auto" w:fill="434E7E"/>
          </w:tcPr>
          <w:p w14:paraId="7937A4D9" w14:textId="7E614704" w:rsidR="00482F03" w:rsidRPr="003A22F9" w:rsidRDefault="00482F03" w:rsidP="00482F03">
            <w:pPr>
              <w:pStyle w:val="TableParagraph"/>
              <w:spacing w:before="19"/>
              <w:ind w:left="101" w:right="536"/>
              <w:rPr>
                <w:rFonts w:ascii="Cambria" w:hAnsi="Cambria"/>
                <w:b/>
                <w:color w:val="FFFFFF"/>
              </w:rPr>
            </w:pPr>
            <w:r w:rsidRPr="003A22F9">
              <w:rPr>
                <w:rFonts w:ascii="Cambria" w:hAnsi="Cambria"/>
                <w:b/>
                <w:color w:val="FFFFFF"/>
              </w:rPr>
              <w:t xml:space="preserve">Total number </w:t>
            </w:r>
            <w:r w:rsidR="009C4256" w:rsidRPr="003A22F9">
              <w:rPr>
                <w:rFonts w:ascii="Cambria" w:hAnsi="Cambria"/>
                <w:b/>
                <w:color w:val="FFFFFF"/>
              </w:rPr>
              <w:t>under management control</w:t>
            </w:r>
          </w:p>
        </w:tc>
        <w:tc>
          <w:tcPr>
            <w:tcW w:w="2898" w:type="dxa"/>
            <w:shd w:val="clear" w:color="auto" w:fill="434E7E"/>
          </w:tcPr>
          <w:p w14:paraId="66BBFEF5" w14:textId="10E20088" w:rsidR="00482F03" w:rsidRPr="003A22F9" w:rsidRDefault="00482F03" w:rsidP="00482F03">
            <w:pPr>
              <w:pStyle w:val="TableParagraph"/>
              <w:spacing w:before="19"/>
              <w:ind w:left="101" w:right="274"/>
              <w:rPr>
                <w:rFonts w:ascii="Cambria" w:hAnsi="Cambria"/>
                <w:b/>
                <w:color w:val="FFFFFF"/>
              </w:rPr>
            </w:pPr>
            <w:r w:rsidRPr="003A22F9">
              <w:rPr>
                <w:rFonts w:ascii="Cambria" w:hAnsi="Cambria"/>
                <w:b/>
                <w:color w:val="FFFFFF"/>
              </w:rPr>
              <w:t>Total high efficiency models</w:t>
            </w:r>
          </w:p>
        </w:tc>
      </w:tr>
      <w:tr w:rsidR="00482F03" w:rsidRPr="003A22F9" w14:paraId="049DA245" w14:textId="77777777" w:rsidTr="003A22F9">
        <w:trPr>
          <w:trHeight w:hRule="exact" w:val="446"/>
        </w:trPr>
        <w:tc>
          <w:tcPr>
            <w:tcW w:w="3528" w:type="dxa"/>
          </w:tcPr>
          <w:p w14:paraId="5101C7DC" w14:textId="77777777" w:rsidR="00482F03" w:rsidRPr="003A22F9" w:rsidRDefault="00482F03" w:rsidP="008900ED">
            <w:pPr>
              <w:pStyle w:val="TableParagraph"/>
              <w:spacing w:before="92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Toilets</w:t>
            </w:r>
          </w:p>
        </w:tc>
        <w:tc>
          <w:tcPr>
            <w:tcW w:w="3150" w:type="dxa"/>
            <w:vAlign w:val="center"/>
          </w:tcPr>
          <w:p w14:paraId="4C5D241A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2C3EE9D7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3B89D66D" w14:textId="77777777" w:rsidTr="003A22F9">
        <w:trPr>
          <w:trHeight w:hRule="exact" w:val="442"/>
        </w:trPr>
        <w:tc>
          <w:tcPr>
            <w:tcW w:w="3528" w:type="dxa"/>
          </w:tcPr>
          <w:p w14:paraId="2E66D748" w14:textId="77777777" w:rsidR="00482F03" w:rsidRPr="003A22F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Urinals</w:t>
            </w:r>
          </w:p>
        </w:tc>
        <w:tc>
          <w:tcPr>
            <w:tcW w:w="3150" w:type="dxa"/>
            <w:vAlign w:val="center"/>
          </w:tcPr>
          <w:p w14:paraId="3A5DB10F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75E665D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0B91426C" w14:textId="77777777" w:rsidTr="003A22F9">
        <w:trPr>
          <w:trHeight w:hRule="exact" w:val="443"/>
        </w:trPr>
        <w:tc>
          <w:tcPr>
            <w:tcW w:w="3528" w:type="dxa"/>
          </w:tcPr>
          <w:p w14:paraId="31F3E8DE" w14:textId="77777777" w:rsidR="00482F03" w:rsidRPr="003A22F9" w:rsidRDefault="00482F03" w:rsidP="008900ED">
            <w:pPr>
              <w:pStyle w:val="TableParagraph"/>
              <w:spacing w:before="89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Public lavatory faucets</w:t>
            </w:r>
          </w:p>
        </w:tc>
        <w:tc>
          <w:tcPr>
            <w:tcW w:w="3150" w:type="dxa"/>
            <w:vAlign w:val="center"/>
          </w:tcPr>
          <w:p w14:paraId="75395B3F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46E6E7B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7E7C0348" w14:textId="77777777" w:rsidTr="003A22F9">
        <w:trPr>
          <w:trHeight w:hRule="exact" w:val="442"/>
        </w:trPr>
        <w:tc>
          <w:tcPr>
            <w:tcW w:w="3528" w:type="dxa"/>
          </w:tcPr>
          <w:p w14:paraId="5EADE5A0" w14:textId="77777777" w:rsidR="00482F03" w:rsidRPr="003A22F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Private lavatory faucets</w:t>
            </w:r>
          </w:p>
        </w:tc>
        <w:tc>
          <w:tcPr>
            <w:tcW w:w="3150" w:type="dxa"/>
            <w:vAlign w:val="center"/>
          </w:tcPr>
          <w:p w14:paraId="504F1466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04CE6EC4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072887D7" w14:textId="77777777" w:rsidTr="003A22F9">
        <w:trPr>
          <w:trHeight w:hRule="exact" w:val="442"/>
        </w:trPr>
        <w:tc>
          <w:tcPr>
            <w:tcW w:w="3528" w:type="dxa"/>
          </w:tcPr>
          <w:p w14:paraId="7696D631" w14:textId="77777777" w:rsidR="00482F03" w:rsidRPr="003A22F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Kitchen faucets</w:t>
            </w:r>
          </w:p>
        </w:tc>
        <w:tc>
          <w:tcPr>
            <w:tcW w:w="3150" w:type="dxa"/>
            <w:vAlign w:val="center"/>
          </w:tcPr>
          <w:p w14:paraId="13A40B84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175A8838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1C4C2BA1" w14:textId="77777777" w:rsidTr="003A22F9">
        <w:trPr>
          <w:trHeight w:hRule="exact" w:val="443"/>
        </w:trPr>
        <w:tc>
          <w:tcPr>
            <w:tcW w:w="3528" w:type="dxa"/>
          </w:tcPr>
          <w:p w14:paraId="38EFFF20" w14:textId="77777777" w:rsidR="00482F03" w:rsidRPr="003A22F9" w:rsidRDefault="00482F03" w:rsidP="008900ED">
            <w:pPr>
              <w:pStyle w:val="TableParagraph"/>
              <w:spacing w:before="89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Showerheads</w:t>
            </w:r>
          </w:p>
        </w:tc>
        <w:tc>
          <w:tcPr>
            <w:tcW w:w="3150" w:type="dxa"/>
            <w:vAlign w:val="center"/>
          </w:tcPr>
          <w:p w14:paraId="6A1B350E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0CF5066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273263F0" w14:textId="77777777" w:rsidTr="003A22F9">
        <w:trPr>
          <w:trHeight w:hRule="exact" w:val="442"/>
        </w:trPr>
        <w:tc>
          <w:tcPr>
            <w:tcW w:w="3528" w:type="dxa"/>
          </w:tcPr>
          <w:p w14:paraId="31327969" w14:textId="77777777" w:rsidR="00482F03" w:rsidRPr="003A22F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Dishwashers</w:t>
            </w:r>
          </w:p>
        </w:tc>
        <w:tc>
          <w:tcPr>
            <w:tcW w:w="3150" w:type="dxa"/>
            <w:vAlign w:val="center"/>
          </w:tcPr>
          <w:p w14:paraId="78687447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5A41BE67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3CF2C36D" w14:textId="77777777" w:rsidTr="003A22F9">
        <w:trPr>
          <w:trHeight w:hRule="exact" w:val="442"/>
        </w:trPr>
        <w:tc>
          <w:tcPr>
            <w:tcW w:w="3528" w:type="dxa"/>
          </w:tcPr>
          <w:p w14:paraId="5330C4F4" w14:textId="77777777" w:rsidR="00482F03" w:rsidRPr="003A22F9" w:rsidRDefault="00482F03" w:rsidP="008900ED">
            <w:pPr>
              <w:pStyle w:val="TableParagraph"/>
              <w:spacing w:before="87"/>
              <w:rPr>
                <w:rFonts w:ascii="Cambria" w:hAnsi="Cambria"/>
                <w:color w:val="414042"/>
              </w:rPr>
            </w:pPr>
            <w:r w:rsidRPr="003A22F9">
              <w:rPr>
                <w:rFonts w:ascii="Cambria" w:hAnsi="Cambria"/>
                <w:color w:val="414042"/>
              </w:rPr>
              <w:t>Washing machines</w:t>
            </w:r>
          </w:p>
        </w:tc>
        <w:tc>
          <w:tcPr>
            <w:tcW w:w="3150" w:type="dxa"/>
            <w:vAlign w:val="center"/>
          </w:tcPr>
          <w:p w14:paraId="1100AB85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61C0CFDA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3A22F9" w14:paraId="57A80D22" w14:textId="77777777" w:rsidTr="003A22F9">
        <w:trPr>
          <w:trHeight w:hRule="exact" w:val="443"/>
        </w:trPr>
        <w:tc>
          <w:tcPr>
            <w:tcW w:w="3528" w:type="dxa"/>
          </w:tcPr>
          <w:p w14:paraId="17A3B86D" w14:textId="77777777" w:rsidR="00482F03" w:rsidRDefault="00482F03" w:rsidP="008900ED">
            <w:pPr>
              <w:pStyle w:val="TableParagraph"/>
              <w:spacing w:before="90"/>
              <w:rPr>
                <w:rFonts w:ascii="Cambria" w:hAnsi="Cambria"/>
                <w:b/>
                <w:color w:val="434E7E"/>
              </w:rPr>
            </w:pPr>
            <w:r w:rsidRPr="003A22F9">
              <w:rPr>
                <w:rFonts w:ascii="Cambria" w:hAnsi="Cambria"/>
                <w:b/>
                <w:color w:val="434E7E"/>
              </w:rPr>
              <w:t>Grand totals</w:t>
            </w:r>
          </w:p>
          <w:p w14:paraId="7CF32970" w14:textId="77777777" w:rsidR="003A22F9" w:rsidRPr="003A22F9" w:rsidRDefault="003A22F9" w:rsidP="003A22F9"/>
          <w:p w14:paraId="17A7582A" w14:textId="77777777" w:rsidR="003A22F9" w:rsidRPr="003A22F9" w:rsidRDefault="003A22F9" w:rsidP="003A22F9"/>
          <w:p w14:paraId="0AF3E6E4" w14:textId="77777777" w:rsidR="003A22F9" w:rsidRPr="003A22F9" w:rsidRDefault="003A22F9" w:rsidP="003A22F9"/>
          <w:p w14:paraId="483FEF49" w14:textId="09EE02F3" w:rsidR="003A22F9" w:rsidRPr="003A22F9" w:rsidRDefault="003A22F9" w:rsidP="003A22F9">
            <w:pPr>
              <w:jc w:val="center"/>
            </w:pPr>
          </w:p>
        </w:tc>
        <w:tc>
          <w:tcPr>
            <w:tcW w:w="3150" w:type="dxa"/>
            <w:vAlign w:val="center"/>
          </w:tcPr>
          <w:p w14:paraId="57CB9052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898" w:type="dxa"/>
            <w:vAlign w:val="center"/>
          </w:tcPr>
          <w:p w14:paraId="376C7A99" w14:textId="77777777" w:rsidR="00482F03" w:rsidRPr="003A22F9" w:rsidRDefault="00482F03" w:rsidP="003A22F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BDEE2DE" w14:textId="77777777" w:rsidR="00C33F0B" w:rsidRDefault="00C33F0B" w:rsidP="00C33F0B">
      <w:pPr>
        <w:pStyle w:val="BodyText"/>
        <w:spacing w:before="100" w:beforeAutospacing="1" w:after="120"/>
        <w:rPr>
          <w:rFonts w:ascii="Cambria" w:hAnsi="Cambria"/>
          <w:color w:val="414042"/>
        </w:rPr>
      </w:pPr>
    </w:p>
    <w:p w14:paraId="5C522417" w14:textId="41649CC4" w:rsidR="00010012" w:rsidRPr="003A22F9" w:rsidRDefault="00830F36" w:rsidP="003048E0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3A22F9">
        <w:rPr>
          <w:rFonts w:ascii="Cambria" w:hAnsi="Cambria"/>
          <w:color w:val="414042"/>
        </w:rPr>
        <w:lastRenderedPageBreak/>
        <w:t>Fill in the blanks in the following statement.</w:t>
      </w:r>
    </w:p>
    <w:p w14:paraId="3411DB74" w14:textId="04D22734" w:rsidR="00010012" w:rsidRPr="003A22F9" w:rsidRDefault="00830F36" w:rsidP="003048E0">
      <w:pPr>
        <w:pStyle w:val="BodyText"/>
        <w:spacing w:before="100" w:beforeAutospacing="1" w:after="120"/>
        <w:ind w:left="0" w:firstLine="0"/>
        <w:rPr>
          <w:rFonts w:ascii="Cambria" w:hAnsi="Cambria"/>
          <w:color w:val="414042"/>
        </w:rPr>
      </w:pPr>
      <w:r w:rsidRPr="003A22F9">
        <w:rPr>
          <w:rFonts w:ascii="Cambria" w:hAnsi="Cambria"/>
          <w:color w:val="414042"/>
          <w:u w:val="single"/>
        </w:rPr>
        <w:tab/>
      </w:r>
      <w:r w:rsidRPr="003A22F9">
        <w:rPr>
          <w:rFonts w:ascii="Cambria" w:hAnsi="Cambria"/>
          <w:color w:val="414042"/>
        </w:rPr>
        <w:t>% of total water fixtures in areas</w:t>
      </w:r>
      <w:r w:rsidR="00402902" w:rsidRPr="003A22F9">
        <w:rPr>
          <w:rFonts w:ascii="Cambria" w:hAnsi="Cambria"/>
          <w:color w:val="414042"/>
        </w:rPr>
        <w:t xml:space="preserve"> under management control</w:t>
      </w:r>
      <w:r w:rsidRPr="003A22F9">
        <w:rPr>
          <w:rFonts w:ascii="Cambria" w:hAnsi="Cambria"/>
          <w:color w:val="414042"/>
        </w:rPr>
        <w:t xml:space="preserve"> have been retrofitted to water-efficient models.</w:t>
      </w:r>
      <w:r w:rsidR="009C4256" w:rsidRPr="003A22F9">
        <w:rPr>
          <w:rFonts w:ascii="Cambria" w:hAnsi="Cambria"/>
          <w:color w:val="414042"/>
        </w:rPr>
        <w:t xml:space="preserve"> </w:t>
      </w:r>
      <w:r w:rsidR="00C54394" w:rsidRPr="003A22F9">
        <w:rPr>
          <w:rFonts w:ascii="Cambria" w:hAnsi="Cambria"/>
          <w:color w:val="414042"/>
        </w:rPr>
        <w:t>The propert</w:t>
      </w:r>
      <w:r w:rsidR="003A22F9">
        <w:rPr>
          <w:rFonts w:ascii="Cambria" w:hAnsi="Cambria"/>
          <w:color w:val="414042"/>
        </w:rPr>
        <w:t xml:space="preserve">y </w:t>
      </w:r>
      <w:r w:rsidR="003A22F9" w:rsidRPr="003A22F9">
        <w:rPr>
          <w:rFonts w:ascii="Cambria" w:hAnsi="Cambria"/>
          <w:b/>
          <w:bCs w:val="0"/>
          <w:color w:val="434E7E" w:themeColor="text2"/>
        </w:rPr>
        <w:t>is/is not (circle one)</w:t>
      </w:r>
      <w:r w:rsidR="003A22F9" w:rsidRPr="003A22F9">
        <w:rPr>
          <w:rFonts w:ascii="Cambria" w:hAnsi="Cambria"/>
          <w:color w:val="434E7E" w:themeColor="text2"/>
        </w:rPr>
        <w:t xml:space="preserve"> </w:t>
      </w:r>
      <w:r w:rsidR="003A22F9">
        <w:rPr>
          <w:rFonts w:ascii="Cambria" w:hAnsi="Cambria"/>
          <w:color w:val="414042"/>
        </w:rPr>
        <w:t>f</w:t>
      </w:r>
      <w:r w:rsidR="00C54394" w:rsidRPr="003A22F9">
        <w:rPr>
          <w:rFonts w:ascii="Cambria" w:hAnsi="Cambria"/>
          <w:color w:val="414042"/>
        </w:rPr>
        <w:t>or these Water points toward the certification.</w:t>
      </w:r>
    </w:p>
    <w:p w14:paraId="3480AFE4" w14:textId="47E88E13" w:rsidR="00402902" w:rsidRPr="003A22F9" w:rsidRDefault="0040290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C1CCE47" w14:textId="4B128822" w:rsidR="00010012" w:rsidRPr="003A22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3A22F9">
        <w:rPr>
          <w:rFonts w:ascii="Cambria" w:hAnsi="Cambria"/>
          <w:color w:val="B31983"/>
        </w:rPr>
        <w:t>Alternative documentation</w:t>
      </w:r>
      <w:r w:rsidRPr="003A22F9">
        <w:rPr>
          <w:rFonts w:ascii="Cambria" w:hAnsi="Cambria"/>
          <w:color w:val="B31983"/>
        </w:rPr>
        <w:br/>
      </w:r>
      <w:r w:rsidRPr="003A22F9">
        <w:rPr>
          <w:rFonts w:ascii="Cambria" w:hAnsi="Cambria"/>
          <w:color w:val="414042"/>
        </w:rPr>
        <w:t>Instead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of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this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form,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you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may</w:t>
      </w:r>
      <w:r w:rsidRPr="003A22F9">
        <w:rPr>
          <w:rFonts w:ascii="Cambria" w:hAnsi="Cambria"/>
          <w:color w:val="414042"/>
          <w:spacing w:val="-4"/>
        </w:rPr>
        <w:t xml:space="preserve"> </w:t>
      </w:r>
      <w:r w:rsidRPr="003A22F9">
        <w:rPr>
          <w:rFonts w:ascii="Cambria" w:hAnsi="Cambria"/>
          <w:color w:val="414042"/>
        </w:rPr>
        <w:t>submit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="009C4256" w:rsidRPr="003A22F9">
        <w:rPr>
          <w:rFonts w:ascii="Cambria" w:hAnsi="Cambria"/>
          <w:color w:val="434E7E"/>
          <w:spacing w:val="-5"/>
        </w:rPr>
        <w:t>at least one</w:t>
      </w:r>
      <w:r w:rsidR="009C4256" w:rsidRPr="003A22F9">
        <w:rPr>
          <w:rFonts w:ascii="Cambria" w:hAnsi="Cambria"/>
          <w:color w:val="414042"/>
          <w:spacing w:val="-5"/>
        </w:rPr>
        <w:t xml:space="preserve"> of </w:t>
      </w:r>
      <w:r w:rsidRPr="003A22F9">
        <w:rPr>
          <w:rFonts w:ascii="Cambria" w:hAnsi="Cambria"/>
          <w:color w:val="414042"/>
        </w:rPr>
        <w:t>the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following</w:t>
      </w:r>
      <w:r w:rsidRPr="003A22F9">
        <w:rPr>
          <w:rFonts w:ascii="Cambria" w:hAnsi="Cambria"/>
          <w:color w:val="414042"/>
          <w:spacing w:val="-6"/>
        </w:rPr>
        <w:t xml:space="preserve"> </w:t>
      </w:r>
      <w:r w:rsidRPr="003A22F9">
        <w:rPr>
          <w:rFonts w:ascii="Cambria" w:hAnsi="Cambria"/>
          <w:color w:val="414042"/>
        </w:rPr>
        <w:t>to</w:t>
      </w:r>
      <w:r w:rsidRPr="003A22F9">
        <w:rPr>
          <w:rFonts w:ascii="Cambria" w:hAnsi="Cambria"/>
          <w:color w:val="414042"/>
          <w:spacing w:val="-5"/>
        </w:rPr>
        <w:t xml:space="preserve"> </w:t>
      </w:r>
      <w:r w:rsidRPr="003A22F9">
        <w:rPr>
          <w:rFonts w:ascii="Cambria" w:hAnsi="Cambria"/>
          <w:color w:val="414042"/>
        </w:rPr>
        <w:t>IREM</w:t>
      </w:r>
      <w:r w:rsidR="00991AC9" w:rsidRPr="003A22F9">
        <w:rPr>
          <w:rFonts w:ascii="Cambria" w:hAnsi="Cambria"/>
          <w:color w:val="414042"/>
          <w:vertAlign w:val="superscript"/>
        </w:rPr>
        <w:t>®</w:t>
      </w:r>
      <w:r w:rsidRPr="003A22F9">
        <w:rPr>
          <w:rFonts w:ascii="Cambria" w:hAnsi="Cambria"/>
          <w:color w:val="414042"/>
        </w:rPr>
        <w:t>:</w:t>
      </w:r>
    </w:p>
    <w:p w14:paraId="22B6394F" w14:textId="48B0AD62" w:rsidR="00482F03" w:rsidRPr="003A22F9" w:rsidRDefault="00402902" w:rsidP="0040290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3A22F9">
        <w:rPr>
          <w:rFonts w:ascii="Cambria" w:hAnsi="Cambria"/>
          <w:color w:val="414042"/>
        </w:rPr>
        <w:t>Invoice for fixtures in areas under management control</w:t>
      </w:r>
    </w:p>
    <w:sectPr w:rsidR="00482F03" w:rsidRPr="003A22F9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E0D8" w14:textId="77777777" w:rsidR="00CE000D" w:rsidRDefault="00CE000D" w:rsidP="005D4FFF">
      <w:r>
        <w:separator/>
      </w:r>
    </w:p>
  </w:endnote>
  <w:endnote w:type="continuationSeparator" w:id="0">
    <w:p w14:paraId="52E2587F" w14:textId="77777777" w:rsidR="00CE000D" w:rsidRDefault="00CE000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0462" w14:textId="77777777" w:rsidR="002738C7" w:rsidRPr="003A22F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3A22F9">
      <w:rPr>
        <w:rFonts w:ascii="Cambria" w:hAnsi="Cambria"/>
        <w:color w:val="414042" w:themeColor="text1"/>
        <w:sz w:val="18"/>
        <w:szCs w:val="18"/>
      </w:rPr>
      <w:fldChar w:fldCharType="begin"/>
    </w:r>
    <w:r w:rsidRPr="003A22F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3A22F9">
      <w:rPr>
        <w:rFonts w:ascii="Cambria" w:hAnsi="Cambria"/>
        <w:color w:val="414042" w:themeColor="text1"/>
        <w:sz w:val="18"/>
        <w:szCs w:val="18"/>
      </w:rPr>
      <w:fldChar w:fldCharType="separate"/>
    </w:r>
    <w:r w:rsidRPr="003A22F9">
      <w:rPr>
        <w:rFonts w:ascii="Cambria" w:hAnsi="Cambria"/>
        <w:noProof/>
        <w:color w:val="414042" w:themeColor="text1"/>
        <w:sz w:val="18"/>
        <w:szCs w:val="18"/>
      </w:rPr>
      <w:t>2</w:t>
    </w:r>
    <w:r w:rsidRPr="003A22F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CF70A08" w14:textId="77777777" w:rsidR="004B3519" w:rsidRPr="003A22F9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4D0" w14:textId="77777777" w:rsidR="002738C7" w:rsidRPr="003A22F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3A22F9">
      <w:rPr>
        <w:rFonts w:ascii="Cambria" w:hAnsi="Cambria"/>
        <w:color w:val="414042" w:themeColor="text1"/>
        <w:sz w:val="18"/>
        <w:szCs w:val="18"/>
      </w:rPr>
      <w:fldChar w:fldCharType="begin"/>
    </w:r>
    <w:r w:rsidRPr="003A22F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3A22F9">
      <w:rPr>
        <w:rFonts w:ascii="Cambria" w:hAnsi="Cambria"/>
        <w:color w:val="414042" w:themeColor="text1"/>
        <w:sz w:val="18"/>
        <w:szCs w:val="18"/>
      </w:rPr>
      <w:fldChar w:fldCharType="separate"/>
    </w:r>
    <w:r w:rsidRPr="003A22F9">
      <w:rPr>
        <w:rFonts w:ascii="Cambria" w:hAnsi="Cambria"/>
        <w:noProof/>
        <w:color w:val="414042" w:themeColor="text1"/>
        <w:sz w:val="18"/>
        <w:szCs w:val="18"/>
      </w:rPr>
      <w:t>2</w:t>
    </w:r>
    <w:r w:rsidRPr="003A22F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2553E4CB" w14:textId="29D69FF7" w:rsidR="004B3519" w:rsidRPr="003A22F9" w:rsidRDefault="003A22F9">
    <w:pPr>
      <w:pStyle w:val="Footer"/>
      <w:rPr>
        <w:rFonts w:ascii="Cambria" w:hAnsi="Cambria"/>
        <w:color w:val="414042" w:themeColor="text1"/>
        <w:sz w:val="18"/>
        <w:szCs w:val="18"/>
      </w:rPr>
    </w:pPr>
    <w:r w:rsidRPr="003A22F9">
      <w:rPr>
        <w:rFonts w:ascii="Cambria" w:hAnsi="Cambria"/>
        <w:color w:val="414042" w:themeColor="text1"/>
        <w:sz w:val="18"/>
        <w:szCs w:val="18"/>
      </w:rPr>
      <w:t>v</w:t>
    </w:r>
    <w:r w:rsidR="002738C7" w:rsidRPr="003A22F9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3A22F9">
      <w:rPr>
        <w:rFonts w:ascii="Cambria" w:hAnsi="Cambria"/>
        <w:color w:val="414042" w:themeColor="text1"/>
        <w:sz w:val="18"/>
        <w:szCs w:val="18"/>
      </w:rPr>
      <w:t>4</w:t>
    </w:r>
    <w:r w:rsidR="002738C7" w:rsidRPr="003A22F9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0C58A" w14:textId="77777777" w:rsidR="00CE000D" w:rsidRDefault="00CE000D" w:rsidP="005D4FFF">
      <w:r>
        <w:separator/>
      </w:r>
    </w:p>
  </w:footnote>
  <w:footnote w:type="continuationSeparator" w:id="0">
    <w:p w14:paraId="14C596E6" w14:textId="77777777" w:rsidR="00CE000D" w:rsidRDefault="00CE000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26F" w14:textId="77777777" w:rsidR="005D4FFF" w:rsidRDefault="005D4FFF">
    <w:pPr>
      <w:pStyle w:val="Header"/>
    </w:pPr>
  </w:p>
  <w:p w14:paraId="42F5C918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753B" w14:textId="3FDD2117" w:rsidR="005D4FFF" w:rsidRDefault="005E6BD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23FB52" wp14:editId="463023E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8441506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03"/>
    <w:rsid w:val="00010012"/>
    <w:rsid w:val="00086140"/>
    <w:rsid w:val="000B3A62"/>
    <w:rsid w:val="000C6757"/>
    <w:rsid w:val="0014134F"/>
    <w:rsid w:val="00244DA1"/>
    <w:rsid w:val="002738C7"/>
    <w:rsid w:val="002B0DAD"/>
    <w:rsid w:val="002C5029"/>
    <w:rsid w:val="003048E0"/>
    <w:rsid w:val="003A22F9"/>
    <w:rsid w:val="003C4175"/>
    <w:rsid w:val="00402902"/>
    <w:rsid w:val="00482F03"/>
    <w:rsid w:val="004B3519"/>
    <w:rsid w:val="0050005D"/>
    <w:rsid w:val="005D2244"/>
    <w:rsid w:val="005D4FFF"/>
    <w:rsid w:val="005E5EE1"/>
    <w:rsid w:val="005E6BDA"/>
    <w:rsid w:val="00662274"/>
    <w:rsid w:val="007024ED"/>
    <w:rsid w:val="00830F36"/>
    <w:rsid w:val="008F4D93"/>
    <w:rsid w:val="0096151F"/>
    <w:rsid w:val="009742CA"/>
    <w:rsid w:val="00991AC9"/>
    <w:rsid w:val="009C24C6"/>
    <w:rsid w:val="009C4256"/>
    <w:rsid w:val="00A02FCE"/>
    <w:rsid w:val="00AA1BA9"/>
    <w:rsid w:val="00BE45C0"/>
    <w:rsid w:val="00C03453"/>
    <w:rsid w:val="00C33F0B"/>
    <w:rsid w:val="00C54394"/>
    <w:rsid w:val="00CE000D"/>
    <w:rsid w:val="00CF3ABF"/>
    <w:rsid w:val="00DC158A"/>
    <w:rsid w:val="00E65FE5"/>
    <w:rsid w:val="00E8404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86204"/>
  <w15:chartTrackingRefBased/>
  <w15:docId w15:val="{1633FCA8-77C7-41FD-B757-431F1556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82F03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9C42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2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256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25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256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W2KU7HSAZS44-1164448980-378187</_dlc_DocId>
    <_dlc_DocIdUrl xmlns="61977ac2-6d7e-4442-ac93-4e718c87e895">
      <Url>https://iremorg.sharepoint.com/sites/Shared/_layouts/15/DocIdRedir.aspx?ID=W2KU7HSAZS44-1164448980-378187</Url>
      <Description>W2KU7HSAZS44-1164448980-378187</Description>
    </_dlc_DocIdUrl>
  </documentManagement>
</p:properties>
</file>

<file path=customXml/itemProps1.xml><?xml version="1.0" encoding="utf-8"?>
<ds:datastoreItem xmlns:ds="http://schemas.openxmlformats.org/officeDocument/2006/customXml" ds:itemID="{69294506-ADDC-4904-A13E-16EB6B13C1F0}"/>
</file>

<file path=customXml/itemProps2.xml><?xml version="1.0" encoding="utf-8"?>
<ds:datastoreItem xmlns:ds="http://schemas.openxmlformats.org/officeDocument/2006/customXml" ds:itemID="{B47CC82D-F78C-409B-81FB-A44A6C8A6DCB}"/>
</file>

<file path=customXml/itemProps3.xml><?xml version="1.0" encoding="utf-8"?>
<ds:datastoreItem xmlns:ds="http://schemas.openxmlformats.org/officeDocument/2006/customXml" ds:itemID="{F1E9BEBD-5CD0-4302-983C-38CC12B9893C}"/>
</file>

<file path=customXml/itemProps4.xml><?xml version="1.0" encoding="utf-8"?>
<ds:datastoreItem xmlns:ds="http://schemas.openxmlformats.org/officeDocument/2006/customXml" ds:itemID="{BE1DC57B-C956-4C80-9F48-9F2A934FE6E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33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2021-01-22T17:16:00Z</dcterms:created>
  <dcterms:modified xsi:type="dcterms:W3CDTF">2021-06-09T14:39:00Z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883200</vt:r8>
  </property>
  <property fmtid="{D5CDD505-2E9C-101B-9397-08002B2CF9AE}" pid="4" name="_dlc_DocIdItemGuid">
    <vt:lpwstr>7bab44db-7ea8-5b4d-b06d-0de357ddf237</vt:lpwstr>
  </property>
</Properties>
</file>